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21" w:rsidRPr="00566E0A" w:rsidRDefault="00BF327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5.65pt;margin-top:-28.25pt;width:465.3pt;height:50.95pt;z-index:251660288">
            <v:shadow color="#868686"/>
            <v:textpath style="font-family:&quot;Arial Black&quot;;v-text-kern:t" trim="t" fitpath="t" string="Chapter eight"/>
            <w10:wrap type="square"/>
          </v:shape>
        </w:pict>
      </w:r>
    </w:p>
    <w:p w:rsidR="00930621" w:rsidRPr="00566E0A" w:rsidRDefault="0093062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Spec="bottom"/>
        <w:tblW w:w="0" w:type="auto"/>
        <w:tblLook w:val="04A0"/>
      </w:tblPr>
      <w:tblGrid>
        <w:gridCol w:w="4621"/>
        <w:gridCol w:w="4621"/>
      </w:tblGrid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lastRenderedPageBreak/>
              <w:t>Anagarika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‘Homeless’, those who have made a partial commitment to the monastic sangha and keep some of the patimokka rules</w:t>
            </w: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Bhikku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Theravadin monks</w:t>
            </w:r>
          </w:p>
          <w:p w:rsidR="00930621" w:rsidRPr="00566E0A" w:rsidRDefault="00930621" w:rsidP="00930621">
            <w:pPr>
              <w:rPr>
                <w:rFonts w:ascii="Arial" w:hAnsi="Arial" w:cs="Arial"/>
              </w:rPr>
            </w:pP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Bhikkuni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 xml:space="preserve">A </w:t>
            </w:r>
            <w:r w:rsidR="00566E0A" w:rsidRPr="00566E0A">
              <w:rPr>
                <w:rFonts w:ascii="Arial" w:hAnsi="Arial" w:cs="Arial"/>
              </w:rPr>
              <w:t>Theravadin</w:t>
            </w:r>
            <w:r w:rsidRPr="00566E0A">
              <w:rPr>
                <w:rFonts w:ascii="Arial" w:hAnsi="Arial" w:cs="Arial"/>
              </w:rPr>
              <w:t xml:space="preserve"> nun</w:t>
            </w:r>
          </w:p>
          <w:p w:rsidR="00930621" w:rsidRPr="00566E0A" w:rsidRDefault="00930621" w:rsidP="00930621">
            <w:pPr>
              <w:rPr>
                <w:rFonts w:ascii="Arial" w:hAnsi="Arial" w:cs="Arial"/>
              </w:rPr>
            </w:pP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 xml:space="preserve">Buddham </w:t>
            </w:r>
            <w:r w:rsidR="00566E0A" w:rsidRPr="00566E0A">
              <w:rPr>
                <w:rFonts w:ascii="Arial" w:hAnsi="Arial" w:cs="Arial"/>
              </w:rPr>
              <w:t>s</w:t>
            </w:r>
            <w:r w:rsidRPr="00566E0A">
              <w:rPr>
                <w:rFonts w:ascii="Arial" w:hAnsi="Arial" w:cs="Arial"/>
              </w:rPr>
              <w:t>aranam gacchami</w:t>
            </w:r>
          </w:p>
          <w:p w:rsidR="00930621" w:rsidRPr="00566E0A" w:rsidRDefault="00930621" w:rsidP="009306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 xml:space="preserve">‘To the Buddha I go for refuge’ </w:t>
            </w: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Dhamman saranam gacchami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 xml:space="preserve">‘To the Dharma I go for refuge’ </w:t>
            </w:r>
          </w:p>
          <w:p w:rsidR="00930621" w:rsidRPr="00566E0A" w:rsidRDefault="00930621" w:rsidP="00930621">
            <w:pPr>
              <w:rPr>
                <w:rFonts w:ascii="Arial" w:hAnsi="Arial" w:cs="Arial"/>
              </w:rPr>
            </w:pP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Lama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‘Higher one’, a teacher in the Tibetan tradition</w:t>
            </w:r>
          </w:p>
          <w:p w:rsidR="00930621" w:rsidRPr="00566E0A" w:rsidRDefault="00930621" w:rsidP="00930621">
            <w:pPr>
              <w:rPr>
                <w:rFonts w:ascii="Arial" w:hAnsi="Arial" w:cs="Arial"/>
              </w:rPr>
            </w:pP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Patimokka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The set of 227 rules for monks and 311 for nuns</w:t>
            </w:r>
          </w:p>
          <w:p w:rsidR="00930621" w:rsidRPr="00566E0A" w:rsidRDefault="00930621" w:rsidP="00930621">
            <w:pPr>
              <w:rPr>
                <w:rFonts w:ascii="Arial" w:hAnsi="Arial" w:cs="Arial"/>
              </w:rPr>
            </w:pP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Precepts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 xml:space="preserve">Obligations that Buddhists undertake. There are five for lay people, and ten for monks and nuns. </w:t>
            </w: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Sangham saranam gacchami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‘To the community I go for refuge’</w:t>
            </w:r>
          </w:p>
          <w:p w:rsidR="00930621" w:rsidRPr="00566E0A" w:rsidRDefault="00930621" w:rsidP="00930621">
            <w:pPr>
              <w:rPr>
                <w:rFonts w:ascii="Arial" w:hAnsi="Arial" w:cs="Arial"/>
              </w:rPr>
            </w:pP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Thera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‘Elder’, a senior member of a monastic sangha</w:t>
            </w:r>
          </w:p>
          <w:p w:rsidR="00930621" w:rsidRPr="00566E0A" w:rsidRDefault="00930621" w:rsidP="00930621">
            <w:pPr>
              <w:rPr>
                <w:rFonts w:ascii="Arial" w:hAnsi="Arial" w:cs="Arial"/>
              </w:rPr>
            </w:pP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Therigata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Part of the Pali canon, containing stanzas written by nuns</w:t>
            </w: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Triratna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The three jewels of Buddhism (Dharma, Buddha and Sangha)</w:t>
            </w: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lastRenderedPageBreak/>
              <w:t>Vihara</w:t>
            </w:r>
          </w:p>
          <w:p w:rsidR="00566E0A" w:rsidRPr="00566E0A" w:rsidRDefault="00566E0A" w:rsidP="009306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Monastery (Theravada)</w:t>
            </w:r>
          </w:p>
        </w:tc>
      </w:tr>
      <w:tr w:rsidR="00930621" w:rsidRPr="00566E0A" w:rsidTr="00930621"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Vinaya</w:t>
            </w:r>
          </w:p>
        </w:tc>
        <w:tc>
          <w:tcPr>
            <w:tcW w:w="4621" w:type="dxa"/>
          </w:tcPr>
          <w:p w:rsidR="00930621" w:rsidRPr="00566E0A" w:rsidRDefault="00930621" w:rsidP="00930621">
            <w:pPr>
              <w:rPr>
                <w:rFonts w:ascii="Arial" w:hAnsi="Arial" w:cs="Arial"/>
              </w:rPr>
            </w:pPr>
            <w:r w:rsidRPr="00566E0A">
              <w:rPr>
                <w:rFonts w:ascii="Arial" w:hAnsi="Arial" w:cs="Arial"/>
              </w:rPr>
              <w:t>The portion of the Pali canon that contains the code of discipline for the Sangha.</w:t>
            </w:r>
          </w:p>
        </w:tc>
      </w:tr>
    </w:tbl>
    <w:p w:rsidR="00930621" w:rsidRPr="00566E0A" w:rsidRDefault="00930621">
      <w:pPr>
        <w:rPr>
          <w:rFonts w:ascii="Arial" w:hAnsi="Arial" w:cs="Arial"/>
        </w:rPr>
      </w:pPr>
    </w:p>
    <w:p w:rsidR="000D66DB" w:rsidRPr="00566E0A" w:rsidRDefault="000D66DB">
      <w:pPr>
        <w:rPr>
          <w:rFonts w:ascii="Arial" w:hAnsi="Arial" w:cs="Arial"/>
        </w:rPr>
      </w:pPr>
    </w:p>
    <w:sectPr w:rsidR="000D66DB" w:rsidRPr="00566E0A" w:rsidSect="000D6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0621"/>
    <w:rsid w:val="000D66DB"/>
    <w:rsid w:val="00566E0A"/>
    <w:rsid w:val="00930621"/>
    <w:rsid w:val="00BF327E"/>
    <w:rsid w:val="00FB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teasdalee</cp:lastModifiedBy>
  <cp:revision>2</cp:revision>
  <dcterms:created xsi:type="dcterms:W3CDTF">2011-03-17T09:09:00Z</dcterms:created>
  <dcterms:modified xsi:type="dcterms:W3CDTF">2011-03-17T09:09:00Z</dcterms:modified>
</cp:coreProperties>
</file>