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11" w:rsidRPr="00447111" w:rsidRDefault="00887344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FFFF" w:themeColor="background1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05pt;margin-top:-30.05pt;width:435.4pt;height:76.75pt;z-index:251658240" fillcolor="#e36c0a [2409]" strokecolor="#fde9d9 [665]">
            <v:shadow color="#868686"/>
            <v:textpath style="font-family:&quot;Arial Black&quot;;v-text-kern:t" trim="t" fitpath="t" string="chapter four"/>
            <w10:wrap type="square"/>
          </v:shape>
        </w:pict>
      </w:r>
    </w:p>
    <w:tbl>
      <w:tblPr>
        <w:tblStyle w:val="TableGrid"/>
        <w:tblW w:w="0" w:type="auto"/>
        <w:shd w:val="clear" w:color="auto" w:fill="E36C0A" w:themeFill="accent6" w:themeFillShade="BF"/>
        <w:tblLook w:val="04A0"/>
      </w:tblPr>
      <w:tblGrid>
        <w:gridCol w:w="4621"/>
        <w:gridCol w:w="4621"/>
      </w:tblGrid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 w:rsidP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 xml:space="preserve">Aksobhya </w:t>
            </w:r>
          </w:p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 w:rsidP="00447111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 xml:space="preserve">ne of the five Dhyani Buddha’s. His name means ‘imperturbable’ and he is associated with the colour blue. </w:t>
            </w:r>
          </w:p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Amoghassiddhi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>ne of the five Dhyani Buddha’s. His name means ‘unobstructed success’ and he is associated with the colour green.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Avalokits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>vara</w:t>
            </w:r>
            <w:proofErr w:type="spellEnd"/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The bodhisattva of compassion. His name means ‘he who heard the cries of the world’.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Bodhisattva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Literally ‘Enlightenment being’. In the Mahayana tradition, a being who has postponed entry into nirvana in order to assist others.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 w:rsidP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 xml:space="preserve">Buddhahood </w:t>
            </w:r>
          </w:p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 w:rsidP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 xml:space="preserve">A state that Mahayana Buddhists would say is available to everybody. </w:t>
            </w:r>
          </w:p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Buddha-nature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Mahayana Buddhism descried every being as having a latent Buddha-</w:t>
            </w:r>
            <w:r w:rsidR="006E6594" w:rsidRPr="00447111">
              <w:rPr>
                <w:rFonts w:ascii="Arial" w:hAnsi="Arial" w:cs="Arial"/>
                <w:color w:val="FFFFFF" w:themeColor="background1"/>
              </w:rPr>
              <w:t>nature that</w:t>
            </w:r>
            <w:r w:rsidRPr="00447111">
              <w:rPr>
                <w:rFonts w:ascii="Arial" w:hAnsi="Arial" w:cs="Arial"/>
                <w:color w:val="FFFFFF" w:themeColor="background1"/>
              </w:rPr>
              <w:t xml:space="preserve"> needs to be revealed.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Celestial Buddha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>s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Buddha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>s</w:t>
            </w:r>
            <w:proofErr w:type="spellEnd"/>
            <w:r w:rsidR="00447111" w:rsidRPr="00447111">
              <w:rPr>
                <w:rFonts w:ascii="Arial" w:hAnsi="Arial" w:cs="Arial"/>
                <w:color w:val="FFFFFF" w:themeColor="background1"/>
              </w:rPr>
              <w:t xml:space="preserve"> that occupy realms 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lastRenderedPageBreak/>
              <w:t>other than our human realm.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lastRenderedPageBreak/>
              <w:t>Compassion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>ne of the two principl</w:t>
            </w:r>
            <w:r>
              <w:rPr>
                <w:rFonts w:ascii="Arial" w:hAnsi="Arial" w:cs="Arial"/>
                <w:color w:val="FFFFFF" w:themeColor="background1"/>
              </w:rPr>
              <w:t>e characteristics of a Buddha or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 xml:space="preserve"> Bodhisattva, the other being Wisdom.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Manjusri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The bodhisattva of wisdom.</w:t>
            </w:r>
          </w:p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Nichiren Buddhism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 xml:space="preserve"> form of Japanese Buddhism that sees the Lotus Sutra as the most authoritative scripture.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Pratitya Samutpada/ Pattica samuppada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>ften translated as ‘Conditioned Co-production’, ‘Interdependent Origination’. A description of reality, denoting that all phenomena are casually linked.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Ratnasambhava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>ne of the five Dhyani Buddha’s. His name means ‘jewel-born one’ and he is associated with the colour yellow.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Samsara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 w:rsidP="00447111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 xml:space="preserve">he endless round of birth, death and rebirth and entrapment in Dukkha. </w:t>
            </w:r>
          </w:p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Tara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 xml:space="preserve"> female enlightened being, venerated by Tibetan Buddhists.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Vairocana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 xml:space="preserve">ne of the give Dhyani Buddha’s. His name means ‘the illuminator’ and he is associated with the colour 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lastRenderedPageBreak/>
              <w:t>white.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lastRenderedPageBreak/>
              <w:t>Vishva-vajra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6E659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</w:t>
            </w:r>
            <w:r w:rsidR="00447111" w:rsidRPr="00447111">
              <w:rPr>
                <w:rFonts w:ascii="Arial" w:hAnsi="Arial" w:cs="Arial"/>
                <w:color w:val="FFFFFF" w:themeColor="background1"/>
              </w:rPr>
              <w:t>he double thunderbolt, representing the impact of enlightenment a thousand times over.</w:t>
            </w:r>
          </w:p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Wisdom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447111">
              <w:rPr>
                <w:rFonts w:ascii="Arial" w:hAnsi="Arial" w:cs="Arial"/>
                <w:color w:val="FFFFFF" w:themeColor="background1"/>
              </w:rPr>
              <w:t>one</w:t>
            </w:r>
            <w:proofErr w:type="gramEnd"/>
            <w:r w:rsidRPr="00447111">
              <w:rPr>
                <w:rFonts w:ascii="Arial" w:hAnsi="Arial" w:cs="Arial"/>
                <w:color w:val="FFFFFF" w:themeColor="background1"/>
              </w:rPr>
              <w:t xml:space="preserve"> of the two principle characteristics of a Buddha or Bodhisattva, the other being compassion.</w:t>
            </w:r>
          </w:p>
        </w:tc>
      </w:tr>
      <w:tr w:rsidR="00447111" w:rsidRPr="00447111" w:rsidTr="00447111"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r w:rsidRPr="00447111">
              <w:rPr>
                <w:rFonts w:ascii="Arial" w:hAnsi="Arial" w:cs="Arial"/>
                <w:color w:val="FFFFFF" w:themeColor="background1"/>
              </w:rPr>
              <w:t>Zen</w:t>
            </w:r>
          </w:p>
        </w:tc>
        <w:tc>
          <w:tcPr>
            <w:tcW w:w="4621" w:type="dxa"/>
            <w:shd w:val="clear" w:color="auto" w:fill="E36C0A" w:themeFill="accent6" w:themeFillShade="BF"/>
          </w:tcPr>
          <w:p w:rsidR="00447111" w:rsidRPr="00447111" w:rsidRDefault="00447111">
            <w:pPr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447111">
              <w:rPr>
                <w:rFonts w:ascii="Arial" w:hAnsi="Arial" w:cs="Arial"/>
                <w:color w:val="FFFFFF" w:themeColor="background1"/>
              </w:rPr>
              <w:t>a</w:t>
            </w:r>
            <w:proofErr w:type="gramEnd"/>
            <w:r w:rsidRPr="00447111">
              <w:rPr>
                <w:rFonts w:ascii="Arial" w:hAnsi="Arial" w:cs="Arial"/>
                <w:color w:val="FFFFFF" w:themeColor="background1"/>
              </w:rPr>
              <w:t xml:space="preserve"> form of Japanese Mahayana Buddhism that emphasised that nirvana is in the here and now.</w:t>
            </w:r>
          </w:p>
        </w:tc>
      </w:tr>
    </w:tbl>
    <w:p w:rsidR="00F85319" w:rsidRPr="00447111" w:rsidRDefault="00F85319">
      <w:pPr>
        <w:rPr>
          <w:rFonts w:ascii="Arial" w:hAnsi="Arial" w:cs="Arial"/>
          <w:color w:val="FFFFFF" w:themeColor="background1"/>
        </w:rPr>
      </w:pPr>
      <w:r w:rsidRPr="00447111">
        <w:rPr>
          <w:rFonts w:ascii="Arial" w:hAnsi="Arial" w:cs="Arial"/>
          <w:color w:val="FFFFFF" w:themeColor="background1"/>
        </w:rPr>
        <w:t xml:space="preserve"> </w:t>
      </w:r>
    </w:p>
    <w:sectPr w:rsidR="00F85319" w:rsidRPr="00447111" w:rsidSect="00FD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0AB9"/>
    <w:rsid w:val="00420AB9"/>
    <w:rsid w:val="00447111"/>
    <w:rsid w:val="004A7C0D"/>
    <w:rsid w:val="006E6594"/>
    <w:rsid w:val="00887344"/>
    <w:rsid w:val="00F85319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9]" stroke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teasdalee</cp:lastModifiedBy>
  <cp:revision>2</cp:revision>
  <dcterms:created xsi:type="dcterms:W3CDTF">2011-03-15T10:27:00Z</dcterms:created>
  <dcterms:modified xsi:type="dcterms:W3CDTF">2011-03-15T10:27:00Z</dcterms:modified>
</cp:coreProperties>
</file>