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2E" w:rsidRDefault="00770149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05pt;margin-top:-36.4pt;width:435.4pt;height:76.75pt;z-index:251658240" fillcolor="#ffc000" strokecolor="yellow">
            <v:shadow color="#868686"/>
            <v:textpath style="font-family:&quot;Arial Black&quot;;v-text-kern:t" trim="t" fitpath="t" string="chapter three"/>
            <w10:wrap type="square"/>
          </v:shape>
        </w:pict>
      </w:r>
    </w:p>
    <w:tbl>
      <w:tblPr>
        <w:tblStyle w:val="TableGrid"/>
        <w:tblW w:w="0" w:type="auto"/>
        <w:shd w:val="clear" w:color="auto" w:fill="FFFF00"/>
        <w:tblLook w:val="04A0"/>
      </w:tblPr>
      <w:tblGrid>
        <w:gridCol w:w="4621"/>
        <w:gridCol w:w="4621"/>
      </w:tblGrid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Arahant (skt) arhat (p)</w:t>
            </w:r>
          </w:p>
        </w:tc>
        <w:tc>
          <w:tcPr>
            <w:tcW w:w="4621" w:type="dxa"/>
            <w:shd w:val="clear" w:color="auto" w:fill="FFFF00"/>
          </w:tcPr>
          <w:p w:rsidR="008B5E2E" w:rsidRDefault="00671581">
            <w:r>
              <w:rPr>
                <w:rFonts w:ascii="Arial" w:hAnsi="Arial" w:cs="Arial"/>
              </w:rPr>
              <w:t>S</w:t>
            </w:r>
            <w:r w:rsidR="008B5E2E">
              <w:rPr>
                <w:rFonts w:ascii="Arial" w:hAnsi="Arial" w:cs="Arial"/>
              </w:rPr>
              <w:t>omeone who has become enlightened in the Theravada tradition, it literally means ‘worthy’.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Asoka</w:t>
            </w:r>
          </w:p>
        </w:tc>
        <w:tc>
          <w:tcPr>
            <w:tcW w:w="4621" w:type="dxa"/>
            <w:shd w:val="clear" w:color="auto" w:fill="FFFF00"/>
          </w:tcPr>
          <w:p w:rsidR="008B5E2E" w:rsidRDefault="00671581">
            <w:r>
              <w:rPr>
                <w:rFonts w:ascii="Arial" w:hAnsi="Arial" w:cs="Arial"/>
              </w:rPr>
              <w:t>E</w:t>
            </w:r>
            <w:r w:rsidR="008B5E2E">
              <w:rPr>
                <w:rFonts w:ascii="Arial" w:hAnsi="Arial" w:cs="Arial"/>
              </w:rPr>
              <w:t>mperor who converted to Buddhism in the 3</w:t>
            </w:r>
            <w:r w:rsidR="008B5E2E" w:rsidRPr="001A3B96">
              <w:rPr>
                <w:rFonts w:ascii="Arial" w:hAnsi="Arial" w:cs="Arial"/>
                <w:vertAlign w:val="superscript"/>
              </w:rPr>
              <w:t>rd</w:t>
            </w:r>
            <w:r w:rsidR="008B5E2E">
              <w:rPr>
                <w:rFonts w:ascii="Arial" w:hAnsi="Arial" w:cs="Arial"/>
              </w:rPr>
              <w:t xml:space="preserve"> century BCE and did much to spread Buddhism in India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Mahayana</w:t>
            </w:r>
          </w:p>
        </w:tc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‘The Greater Vehicle’. One of the two main types of Buddhism. It is found in the East and North Asia, as well as in other parts of the world.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Pataliputra</w:t>
            </w:r>
          </w:p>
          <w:p w:rsidR="008B5E2E" w:rsidRDefault="008B5E2E"/>
        </w:tc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Site of the third Council of the Sangha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Rajagriha</w:t>
            </w:r>
          </w:p>
          <w:p w:rsidR="008B5E2E" w:rsidRDefault="008B5E2E"/>
        </w:tc>
        <w:tc>
          <w:tcPr>
            <w:tcW w:w="4621" w:type="dxa"/>
            <w:shd w:val="clear" w:color="auto" w:fill="FFFF00"/>
          </w:tcPr>
          <w:p w:rsidR="008B5E2E" w:rsidRDefault="00671581">
            <w:r>
              <w:rPr>
                <w:rFonts w:ascii="Arial" w:hAnsi="Arial" w:cs="Arial"/>
              </w:rPr>
              <w:t>S</w:t>
            </w:r>
            <w:r w:rsidR="008B5E2E">
              <w:rPr>
                <w:rFonts w:ascii="Arial" w:hAnsi="Arial" w:cs="Arial"/>
              </w:rPr>
              <w:t>ite of the first Council of the Sangha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Stupa</w:t>
            </w:r>
          </w:p>
        </w:tc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A reliquary. A dome shaped contained for the remains of the Buddha or other enlightened person. Stupas became centres of pilgrimage and objects of venerations.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Theravada</w:t>
            </w:r>
          </w:p>
        </w:tc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‘The Way of the Elders’. One of the two main types of Buddhism. It is found in Lanka, Burma and Thailand, as well as in other parts of the world.</w:t>
            </w:r>
          </w:p>
        </w:tc>
      </w:tr>
      <w:tr w:rsidR="008B5E2E" w:rsidTr="008B5E2E">
        <w:tc>
          <w:tcPr>
            <w:tcW w:w="4621" w:type="dxa"/>
            <w:shd w:val="clear" w:color="auto" w:fill="FFFF00"/>
          </w:tcPr>
          <w:p w:rsidR="008B5E2E" w:rsidRDefault="008B5E2E">
            <w:r>
              <w:rPr>
                <w:rFonts w:ascii="Arial" w:hAnsi="Arial" w:cs="Arial"/>
              </w:rPr>
              <w:t>Vaisali</w:t>
            </w:r>
          </w:p>
        </w:tc>
        <w:tc>
          <w:tcPr>
            <w:tcW w:w="4621" w:type="dxa"/>
            <w:shd w:val="clear" w:color="auto" w:fill="FFFF00"/>
          </w:tcPr>
          <w:p w:rsidR="008B5E2E" w:rsidRDefault="0067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B5E2E">
              <w:rPr>
                <w:rFonts w:ascii="Arial" w:hAnsi="Arial" w:cs="Arial"/>
              </w:rPr>
              <w:t>ide of the second Council of the Sangha.</w:t>
            </w:r>
          </w:p>
          <w:p w:rsidR="008B5E2E" w:rsidRDefault="008B5E2E"/>
        </w:tc>
      </w:tr>
    </w:tbl>
    <w:p w:rsidR="008B5E2E" w:rsidRDefault="008B5E2E"/>
    <w:p w:rsidR="001A3B96" w:rsidRPr="001A3B96" w:rsidRDefault="001A3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A3B96" w:rsidRPr="001A3B96" w:rsidSect="00FD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3B96"/>
    <w:rsid w:val="001A3B96"/>
    <w:rsid w:val="00375441"/>
    <w:rsid w:val="00671581"/>
    <w:rsid w:val="00770149"/>
    <w:rsid w:val="008B5E2E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c000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teasdalee</cp:lastModifiedBy>
  <cp:revision>2</cp:revision>
  <dcterms:created xsi:type="dcterms:W3CDTF">2011-03-15T10:32:00Z</dcterms:created>
  <dcterms:modified xsi:type="dcterms:W3CDTF">2011-03-15T10:32:00Z</dcterms:modified>
</cp:coreProperties>
</file>